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 Winner at Grand Parade of Pilotes of Le Mans 24 Hours</w:t>
      </w:r>
    </w:p>
    <w:p>
      <w:pPr>
        <w:spacing w:line="240" w:lineRule="auto"/>
      </w:pPr>
      <w:r>
        <w:rPr/>
        <w:t xml:space="preserve">June 30, 2012</w:t>
      </w:r>
    </w:p>
    <w:p>
      <w:pPr>
        <w:spacing w:lineRule="auto"/>
      </w:pPr>
      <w:r>
        <w:rPr/>
      </w:r>
    </w:p>
    <w:p>
      <w:pPr>
        <w:spacing w:lineRule="auto"/>
      </w:pPr>
      <w:r>
        <w:rPr>
          <w:b/>
        </w:rPr>
        <w:t xml:space="preserve">Each year racecars, supercars and an exceptional collection of important parts of automotive history are shown at Grand Parade thought Le Mans. </w:t>
      </w:r>
    </w:p>
    <w:p>
      <w:pPr>
        <w:spacing w:lineRule="auto"/>
      </w:pPr>
      <w:r>
        <w:rPr/>
        <w:t xml:space="preserve">In 1995, a group led by Philippe Pasteau started the Grand Parade. The idea was that the largest endurance race in the world, the 24 Hours of Le Mans, deserves an extraordinary opening. </w:t>
      </w:r>
    </w:p>
    <w:p>
      <w:pPr>
        <w:spacing w:lineRule="auto"/>
      </w:pPr>
      <w:r>
        <w:rPr/>
        <w:t xml:space="preserve">The Parade presents legends and heritage of 24 Hours of Le Mans and the public can meet pilots and enjoy the world’s best supercars. Ultimate luxury, technology and performance can be seen at the streets of Le Mans. The Exagon Fugitive GT, Citroen Survolt, Bugatti Veyron, Pagani Zonda, Koenigsegg Agera R, Lamborgini Aventador, Gumpert Apollo, Tushek, Protoscar Lampo III have participated at the Parade and among them the Concept_One was chosen as the most innovative.</w:t>
      </w:r>
    </w:p>
    <w:p>
      <w:pPr>
        <w:spacing w:lineRule="auto"/>
      </w:pPr>
      <w:r>
        <w:rPr/>
        <w:t xml:space="preserve">Indeed – the Concept_One is glance to the future of supercars with many innovative technologies. Four electric motors are providing an unforgettable supercar experience while the Rimac All Wheel Torque Vectoring System (R-AWTV) controls each motor and wheel independently for optimal driving dynamics.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pORy1mTRZjcsUdK2ZVTl.png"/>
          <graphic xmlns="http://schemas.openxmlformats.org/drawingml/2006/main">
            <graphicData uri="http://schemas.openxmlformats.org/drawingml/2006/picture">
              <pic xmlns="http://schemas.openxmlformats.org/drawingml/2006/picture">
                <nvPicPr>
                  <cNvPr id="2" name="image-IpORy1mTRZjcsUdK2ZVT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CL01ZPoq31Ays3RS9mDO.png" TargetMode="Internal"/>
  <Relationship Id="rId2" Type="http://schemas.openxmlformats.org/officeDocument/2006/relationships/image" Target="media/image-IpORy1mTRZjcsUdK2ZVT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 Winner at Grand Parade of Pilotes of Le Mans 24 Hours</dc:title>
  <dc:subject/>
  <dc:creator>Rimac Newsroom</dc:creator>
  <cp:keywords/>
  <dc:description>Each year racecars, supercars and an exceptional collection of important parts of automotive history are shown at Grand Parade thought Le Mans. </dc:description>
  <cp:lastModifiedBy>Rimac Newsroom</cp:lastModifiedBy>
  <cp:revision>1</cp:revision>
  <dcterms:created xsi:type="dcterms:W3CDTF">2026-03-21T14:13:17.204Z</dcterms:created>
  <dcterms:modified xsi:type="dcterms:W3CDTF">2026-03-21T14:13:17.204Z</dcterms:modified>
</cp:coreProperties>
</file>