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World Partner Meeting 2023</w:t>
      </w:r>
    </w:p>
    <w:p>
      <w:pPr>
        <w:spacing w:line="240" w:lineRule="auto"/>
      </w:pPr>
      <w:r>
        <w:rPr/>
        <w:t xml:space="preserve">March 31, 2023</w:t>
      </w:r>
    </w:p>
    <w:p>
      <w:pPr>
        <w:spacing w:lineRule="auto"/>
      </w:pPr>
      <w:r>
        <w:rPr/>
      </w:r>
    </w:p>
    <w:p>
      <w:pPr>
        <w:spacing w:lineRule="auto"/>
      </w:pPr>
      <w:r>
        <w:rPr>
          <w:b/>
        </w:rPr>
        <w:t xml:space="preserve">Rimac Automobili hosted the World Partner Meeting of 2023 in March, gathering representatives from its global network of partners at the home of Rimac Automobili in Zagreb, Croatia. </w:t>
      </w:r>
    </w:p>
    <w:p>
      <w:pPr>
        <w:spacing w:lineRule="auto"/>
      </w:pPr>
      <w:r>
        <w:rPr/>
        <w:t xml:space="preserve">Having flown in from the far reaches of the globe, including Tokyo, Middle East, California and all over Europe, a two-day schedule of events educated partners on all the latest developments of the Rimac Automobili brand, as well as the exciting future.</w:t>
      </w:r>
    </w:p>
    <w:p>
      <w:pPr>
        <w:spacing w:lineRule="auto"/>
      </w:pPr>
      <w:r>
        <w:rPr/>
        <w:t xml:space="preserve">Speeches from Bugatti Rimac's board members and the team leading the brand into the future gave crucial insight into the current status of the Nevera project, as well as the many accolades and achievements Nevera has secured so far. The programme was capped off by a top-secret glimpse into the next-generation products of the Rimac family.</w:t>
      </w:r>
    </w:p>
    <w:p>
      <w:pPr>
        <w:spacing w:lineRule="auto"/>
      </w:pPr>
      <w:r>
        <w:rPr/>
        <w:t xml:space="preserve">Days like these, which provide an opportunity for partners all over the world to share their passion for the Rimac Automobili brand, allow the network to be fully aligned on the values and expectations of Rimac. It ensures that every customer, no matter where they live, will have an experience befitting of the values upon which Mate Rimac established his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uQDrJdksg4x7GLXZWkxz.png"/>
          <graphic xmlns="http://schemas.openxmlformats.org/drawingml/2006/main">
            <graphicData uri="http://schemas.openxmlformats.org/drawingml/2006/picture">
              <pic xmlns="http://schemas.openxmlformats.org/drawingml/2006/picture">
                <nvPicPr>
                  <cNvPr id="2" name="image-1uQDrJdksg4x7GLXZWkx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XX-JZwMva3ghZXW74XtB.png" TargetMode="Internal"/>
  <Relationship Id="rId2" Type="http://schemas.openxmlformats.org/officeDocument/2006/relationships/image" Target="media/image-1uQDrJdksg4x7GLXZWkx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World Partner Meeting 2023</dc:title>
  <dc:subject/>
  <dc:creator>Rimac Newsroom</dc:creator>
  <cp:keywords/>
  <dc:description>Rimac Automobili hosted the World Partner Meeting of 2023 in March, gathering representatives from its global network of partners at the home of Rimac Automobili in Zagreb, Croatia. </dc:description>
  <cp:lastModifiedBy>Rimac Newsroom</cp:lastModifiedBy>
  <cp:revision>1</cp:revision>
  <dcterms:created xsi:type="dcterms:W3CDTF">2026-03-21T14:13:17.204Z</dcterms:created>
  <dcterms:modified xsi:type="dcterms:W3CDTF">2026-03-21T14:13:17.204Z</dcterms:modified>
</cp:coreProperties>
</file>