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automobili i bugatti započinju s poslovanjem pod novom tvrtkom</w:t>
      </w:r>
    </w:p>
    <w:p>
      <w:pPr>
        <w:spacing w:line="240" w:lineRule="auto"/>
      </w:pPr>
      <w:r>
        <w:rPr/>
        <w:t xml:space="preserve">November 2, 2021</w:t>
      </w:r>
    </w:p>
    <w:p>
      <w:pPr>
        <w:spacing w:lineRule="auto"/>
      </w:pPr>
      <w:r>
        <w:rPr/>
      </w:r>
    </w:p>
    <w:p>
      <w:pPr>
        <w:numPr>
          <w:ilvl w:val="0"/>
          <w:numId w:val="1"/>
        </w:numPr>
        <w:spacing w:lineRule="auto"/>
      </w:pPr>
      <w:r>
        <w:rPr/>
        <w:t xml:space="preserve">Rimac Automobili i Bugatti počinju s radom u sklopu novoosnovane tvrtke Bugatti Rimac d.o.o.</w:t>
      </w:r>
    </w:p>
    <w:p>
      <w:pPr>
        <w:numPr>
          <w:ilvl w:val="0"/>
          <w:numId w:val="1"/>
        </w:numPr>
        <w:spacing w:lineRule="auto"/>
      </w:pPr>
      <w:r>
        <w:rPr/>
        <w:t xml:space="preserve">Kombinirani subjekt Bugatti Rimac d.o.o. službeno je osnovan 1. Studenog 2021. Godine, sa sjedištem u Zagrebu</w:t>
      </w:r>
    </w:p>
    <w:p>
      <w:pPr>
        <w:numPr>
          <w:ilvl w:val="0"/>
          <w:numId w:val="1"/>
        </w:numPr>
        <w:spacing w:lineRule="auto"/>
      </w:pPr>
      <w:r>
        <w:rPr/>
        <w:t xml:space="preserve">Ujedinjuje Rimacovu tehničku stručnost i agilnost sa Bugattijevim 110-godišnjim naslijeđem i izvrsnošću u kreiranju supersportskih automobila</w:t>
      </w:r>
    </w:p>
    <w:p>
      <w:pPr>
        <w:numPr>
          <w:ilvl w:val="0"/>
          <w:numId w:val="1"/>
        </w:numPr>
        <w:spacing w:lineRule="auto"/>
      </w:pPr>
      <w:r>
        <w:rPr/>
        <w:t xml:space="preserve">Rimac Automobili i Bugatti Automobili nastavljaju rasti kao jedinstvene marke, s zasebnim proizvodima, unutar novoosnovane tvrtke</w:t>
      </w:r>
    </w:p>
    <w:p>
      <w:pPr>
        <w:numPr>
          <w:ilvl w:val="0"/>
          <w:numId w:val="1"/>
        </w:numPr>
        <w:spacing w:lineRule="auto"/>
      </w:pPr>
      <w:r>
        <w:rPr/>
        <w:t xml:space="preserve">Mate Rimac vodi tvrtku kao izvršni direktor</w:t>
      </w:r>
    </w:p>
    <w:p>
      <w:pPr>
        <w:numPr>
          <w:ilvl w:val="0"/>
          <w:numId w:val="1"/>
        </w:numPr>
        <w:spacing w:lineRule="auto"/>
      </w:pPr>
      <w:r>
        <w:rPr/>
        <w:t xml:space="preserve">Porsche igra ulogu strateškog partner, te imenuje dva člana Nadzornog odbora</w:t>
      </w:r>
    </w:p>
    <w:p>
      <w:pPr>
        <w:numPr>
          <w:ilvl w:val="0"/>
          <w:numId w:val="1"/>
        </w:numPr>
        <w:spacing w:lineRule="auto"/>
      </w:pPr>
      <w:r>
        <w:rPr/>
        <w:t xml:space="preserve">Uz Matu Rimca, u Upravno odbor imenovani su Christophe Piochon, Larissa Fleischer i Emilio Scervo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/>
        <w:t xml:space="preserve">2. Studenog 2021. – ZAGREB, Hrvatska – Rimac Automobili danas službeno udružuju snage s Bugatti Automobilima pod nedavno najavljenom tvrtkom Bugatti Rimac d.o.o. Nova tvrtka ujedinjuje automobilske snage koje zajedno nastavljaju s novim pokretom u automobilskoj i tehnološkoj industriji. Osnivanje nove tvrtke koja ujedinjuje dvije marke podupire proizvođač sportskih automobila Porsche AG.</w:t>
      </w:r>
    </w:p>
    <w:p>
      <w:pPr>
        <w:spacing w:lineRule="auto"/>
      </w:pPr>
      <w:r>
        <w:rPr/>
        <w:t xml:space="preserve">Kratka, ali bogata 10-godišnja povijest Rimac Automobila od osnutka u garaži, koju je započeo jedan čovjek – Mate Rimac – sada radi svoj sljedeći veliki iskorak – ujedinjuje se s Bugattijem u novoosnovanu tvrtku Bugatti Rimac, koja će biti dio Rimac Grupe.</w:t>
      </w:r>
    </w:p>
    <w:p>
      <w:pPr>
        <w:spacing w:lineRule="auto"/>
      </w:pPr>
      <w:r>
        <w:rPr/>
        <w:t xml:space="preserve">Rimac Grupa bit će najveći dioničar Bugatti Rimac s 55 posto udjela. Mate Rimac će zadržati svoj udio u Rimac Grupi na 35%, Porsche na 22%, Hyundai Motor Groupa na 11% i ostalim ulagači na 32%. Razvoj i proizvodnja baterijskih sustava, pogonskih sklopova i ostalih komponenti za električna vozila visokih performansi po kojima je Rimac poznat i kojemu vjeruju mnogi proizvođači automobila bit će odvojen u novu cjelinu – Rimac Technology, koja će biti u 100% vlasništvu Rimac grupe.</w:t>
      </w:r>
    </w:p>
    <w:p>
      <w:pPr>
        <w:spacing w:lineRule="auto"/>
      </w:pPr>
      <w:r>
        <w:rPr/>
        <w:t xml:space="preserve">Bugatti Rimac vidi jedinstvenu kombinaciju dvaju automobilskih i tehnoloških pionira. Agilnost i tehnička stručnost Rimac Automobila te inovacije u sferi električnih vozila visokih performansi, zajedno sa Bugattijevim 110-godišnjim nasljeđem u dizajnu i inženjeringu te proizvodnji nekih od najpoznatijih svjetskih hiperautomobila, sada su spojeni u vodećoj tvrtki za hiperautomobile. Porsche će imati ulogu u zajedničkoj tvrtki kao strateški partner te imenuje dva člana nadzornog odbora: Olivera Blumea, predsjednika Porsche AG-a i Lutza Meschkea, zamjenika predsjednika i financijskog direktora Porsche AG-a.</w:t>
      </w:r>
    </w:p>
    <w:p>
      <w:pPr>
        <w:spacing w:lineRule="auto"/>
      </w:pPr>
      <w:r>
        <w:rPr/>
        <w:t xml:space="preserve">Dosadašnje vodstvo i strateško usmjerenje Mate Rimca koje je dovelo do toga da su Rimac Automobili postali predvodnik u industriji električnih automobila visokih performansi ističe ga kao idealnog kandidata da vodi novu tvrtku kao glavni izvršni direktor. Kao izvršni direktor Rimac Grupe, Mate Rimac vodit će i Bugatti Rimac i novu diviziju, Rimac Technology.</w:t>
      </w:r>
    </w:p>
    <w:p>
      <w:pPr>
        <w:spacing w:lineRule="auto"/>
      </w:pPr>
      <w:r>
        <w:rPr/>
        <w:t xml:space="preserve">Globalno sjedište Bugatti Rimac kompanije nalazi se u dosadašnjem sjedištu Rimac Automobila u Svetoj Nedelji, na periferiji Zagreba, ali će s vremenom prijeći u nedavno najavljeni Rimac Campus, vrijedan više od 200 milijuna eura, na 200.000 m2, u izgradnji u Svetoj Nedelji, koji će također biti dom Rimac Technology komapnije.</w:t>
      </w:r>
    </w:p>
    <w:p>
      <w:pPr>
        <w:spacing w:lineRule="auto"/>
      </w:pPr>
      <w:r>
        <w:rPr/>
        <w:t xml:space="preserve">Budući da je gradnja sada započela, zajedničko istraživanje i razvoj budućih hiperautomobila Rimac Automobili i Bugatti u konačnici će se odvijati u Rimac Campusu – koji bi trebao biti otvoren 2023. godine. Bugatti Rimac u sklopu nove kompanije počinje poslovati s 435 zaposlenika, od kojih će 300 imati sjedište u Svetoj Nedelji, a 135 u Molsheimu u Francuskoj. Osim toga, 180 ljudi na lokaciji Bugatti Engineeringa u Wolfsburgu podržat će novu tvrtku kao vanjski suradnici. Rimac Technology će imati preko 900 zaposlenika. Rimac Grupa time će se sastojati od preko 1.300 zaposlenika na različitim lokacijama.</w:t>
      </w:r>
    </w:p>
    <w:p>
      <w:pPr>
        <w:spacing w:lineRule="auto"/>
      </w:pPr>
      <w:r>
        <w:rPr/>
        <w:t xml:space="preserve">Novi upravni odbor Bugatti Rimac kompanije imenuje Christophea Piochona za glavnog operativnog direktora. Ranije je obnašao dužnost generalnog direktora u Bugattiju i jamči nastavak operacija u tvornici u Molsheimu. Larissa Fleischer postaje financijska direktora. Prethodno je bila voditeljica kontrolinga u Porscheu u područjima digitalizacije i razvoja novih poslovnih modela. Emilio Scervo imenovan je glavnim tehnološkim direktorom, a prethodno je obnašao istu poziciju u Rimac Automobilima, gdje se pridružio nakon bogate karijere kao tehnički direktor u Aston Martinu, McLarenu, Mercedes AMG-u i Ferrariju.</w:t>
      </w:r>
    </w:p>
    <w:p>
      <w:pPr>
        <w:spacing w:lineRule="auto"/>
      </w:pPr>
      <w:r>
        <w:rPr/>
        <w:t xml:space="preserve">Rimac Automobili i Bugatti nastavit će raditi kao zasebni brendovi i proizvođači, zadržavajući svoje proizvodne pogone u Zagrebu i Molsheimu, kao i distribucijske kanale.</w:t>
      </w:r>
    </w:p>
    <w:p>
      <w:pPr>
        <w:spacing w:lineRule="auto"/>
      </w:pPr>
      <w:r>
        <w:rPr/>
        <w:t xml:space="preserve">Rimac Technology će nastaviti s inovacijama, razvijajući sustave i tehnologije vozila za mnoge globalne OEM proizvođače, s primjenom tehnologije i u budućim modelima Bugatti i Rimac.</w:t>
      </w:r>
    </w:p>
    <w:p>
      <w:pPr>
        <w:spacing w:lineRule="auto"/>
      </w:pPr>
      <w:r>
        <w:rPr/>
        <w:t xml:space="preserve">Komentirajući prvi dan poslovanja Bugatti Rimac kompanije, Mate Rimac, izvršni direktor, kaže: „Čast mi je što ću voditi ovu novu kompaniju koja ujedinjuje snage dva brenda i započeti ono što će bez sumnje biti uspješno, revolucionarno i uzbudljivo novo poglavlje za sve uključene. Jako sam znatiželjan vidjeti utjecaj koji će Bugatti Rimac imati na industriju, i radujem se razvoju inovativnih novih hiperautomobila i tehnologija.</w:t>
      </w:r>
    </w:p>
    <w:p>
      <w:pPr>
        <w:spacing w:lineRule="auto"/>
      </w:pPr>
      <w:r>
        <w:rPr/>
        <w:t xml:space="preserve">Teško je naći bolju kombinaciju od Rimca i Bugattija. Ono što svaka strana donosi na stol u smislu tehničke stručnosti, znanja i povijesti razvoja automobila čini savršen recept. Agilnost i inovativnost Rimac Automobila savršena su nadopuna Bugattijevoj povijesti u dizajnu i proizvodnji hiperautomobila koje postavljaju nove standarde. Pratite nas i vidjet ćete neke izvanredne projekte u budućnosti.”</w:t>
      </w:r>
    </w:p>
    <w:p>
      <w:pPr>
        <w:spacing w:lineRule="auto"/>
      </w:pPr>
      <w:r>
        <w:rPr/>
        <w:t xml:space="preserve">"Uvjeren sam da smo pronašli pravu mješavinu iskustva i znanja, inovativne snage i timskog duha za menadžment nove kompanije", kaže Lutz Meschke, zamjenik predsjednika Izvršnog odbora i član uprave za financije i IT u Porsche AG . "Zato sam vrlo optimističan. I budući da mi je projekt jako prirastao srcu, nastavit ću ga pomno i strastveno pratiti i u budućnosti."</w:t>
      </w:r>
    </w:p>
    <w:p>
      <w:pPr>
        <w:spacing w:lineRule="auto"/>
      </w:pPr>
      <w:r>
        <w:rPr/>
        <w:t xml:space="preserve">Oliver Blume, predsjednik Uprave Porschea, naziva ovo spajanje “savršenim rješenjem” za sve uključene: “Zajedno stvaramo automobilsku tvrtku visokih performansi. Uspjeli smo pozicionirati tradicionalni brend Bugatti s njegovom karizmom za budućnost na način koji stvara vrijednost. Bugatti utjelovljuje fascinaciju i strast, a Rimac ima veliku inovativnu snagu i tehnološko znanje."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/>
        <w:t xml:space="preserve">kraj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7glYRbg1VGnUOmYBzl-13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7glYRbg1VGnUOmYBzl-13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PYUeuSe7dm-4ZptatTMdG.png" TargetMode="Internal"/>
  <Relationship Id="rId2" Type="http://schemas.openxmlformats.org/officeDocument/2006/relationships/image" Target="media/image-7glYRbg1VGnUOmYBzl-13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automobili i bugatti započinju s poslovanjem pod novom tvrtkom</dc:title>
  <dc:subject/>
  <dc:creator>Rimac Newsroom</dc:creator>
  <cp:keywords/>
  <dc:description/>
  <cp:lastModifiedBy>Rimac Newsroom</cp:lastModifiedBy>
  <cp:revision>1</cp:revision>
  <dcterms:created xsi:type="dcterms:W3CDTF">2026-03-21T14:13:17.204Z</dcterms:created>
  <dcterms:modified xsi:type="dcterms:W3CDTF">2026-03-21T14:13:17.204Z</dcterms:modified>
</cp:coreProperties>
</file>