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arrives in Poland, Rimac Katowice established </w:t>
      </w:r>
    </w:p>
    <w:p>
      <w:pPr>
        <w:spacing w:line="240" w:lineRule="auto"/>
      </w:pPr>
      <w:r>
        <w:rPr/>
        <w:t xml:space="preserve">September 19, 2023</w:t>
      </w:r>
    </w:p>
    <w:p>
      <w:pPr>
        <w:spacing w:lineRule="auto"/>
      </w:pPr>
      <w:r>
        <w:rPr/>
      </w:r>
    </w:p>
    <w:p>
      <w:pPr>
        <w:spacing w:lineRule="auto"/>
      </w:pPr>
      <w:r>
        <w:rPr>
          <w:b/>
        </w:rPr>
        <w:t xml:space="preserve">Rimac Automobili’s international roadshow arrives in Poland with the Nevera hypercar making its Polish debut this week. As part of the company’s commitment to the European hyper-performance fanbase, Rimac Katowice is established in partnership with Poland’s Grupa Pietrzak. </w:t>
      </w:r>
    </w:p>
    <w:p>
      <w:pPr>
        <w:spacing w:lineRule="auto"/>
      </w:pPr>
      <w:r>
        <w:rPr>
          <w:b/>
        </w:rPr>
        <w:t xml:space="preserve">Rimac Katowice launches this week with a series of private events and test drives in both Katowice and Warsaw. </w:t>
      </w:r>
    </w:p>
    <w:p>
      <w:pPr>
        <w:spacing w:lineRule="auto"/>
      </w:pPr>
      <w:r>
        <w:rPr/>
        <w:t xml:space="preserve">Grupa Pietrzak’s high performance and premium division will focus on establishing the Rimac brand and accelerating its growth in the Polish market, further expanding the company's global network of customers and partners.</w:t>
      </w:r>
    </w:p>
    <w:p>
      <w:pPr>
        <w:spacing w:lineRule="auto"/>
      </w:pPr>
      <w:r>
        <w:rPr/>
      </w:r>
    </w:p>
    <w:p>
      <w:pPr>
        <w:spacing w:lineRule="auto"/>
      </w:pPr>
      <w:r>
        <w:rPr>
          <w:i/>
        </w:rPr>
        <w:t xml:space="preserve">"We are delighted to be partnering with Grupa Pietrzak, establishing Rimac Katowice to expand our footprint in East and Central Europe. Grupa Pietrzak shares our passion for innovation and performance. Establishing our presence in key cities such as Katowice – which has the most populated urban area in the whole of Europe – and the capital, Warsaw, is key to Rimac’s expansion and growth strategy."</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"We are very proud to add Rimac to the Grupa Pietrzak portfolio.  The pinnacle of performance and the ultimate hyper car appearing under the Rimac Katowice banner is a privilege and a great addition to our business and network."</w:t>
      </w:r>
    </w:p>
    <w:p>
      <w:pPr>
        <w:spacing w:lineRule="auto"/>
      </w:pPr>
      <w:r>
        <w:rPr>
          <w:b/>
        </w:rPr>
        <w:t xml:space="preserve">Jakub Pietrzak </w:t>
      </w:r>
      <w:r>
        <w:rPr/>
        <w:br w:type="textWrapping"/>
      </w:r>
      <w:r>
        <w:rPr/>
        <w:t xml:space="preserve">Owner and CEO, Rimac Katowice</w:t>
      </w:r>
    </w:p>
    <w:p>
      <w:pPr>
        <w:spacing w:lineRule="auto"/>
      </w:pPr>
      <w:r>
        <w:rPr/>
      </w:r>
    </w:p>
    <w:p>
      <w:pPr>
        <w:spacing w:lineRule="auto"/>
      </w:pPr>
      <w:r>
        <w:rPr/>
      </w:r>
    </w:p>
    <w:p>
      <w:pPr>
        <w:spacing w:lineRule="auto"/>
      </w:pPr>
      <w:r>
        <w:rPr/>
        <w:t xml:space="preserve">The Rimac Nevera is the ultimate record breaking hypercar. Having set 25 performance world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lhikfWYMC5CnpXn02Gy-.png"/>
          <graphic xmlns="http://schemas.openxmlformats.org/drawingml/2006/main">
            <graphicData uri="http://schemas.openxmlformats.org/drawingml/2006/picture">
              <pic xmlns="http://schemas.openxmlformats.org/drawingml/2006/picture">
                <nvPicPr>
                  <cNvPr id="2" name="image-rlhikfWYMC5CnpXn02G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RBBJJxfJIJgEK3inqD7r.png" TargetMode="Internal"/>
  <Relationship Id="rId2" Type="http://schemas.openxmlformats.org/officeDocument/2006/relationships/image" Target="media/image-rlhikfWYMC5CnpXn02G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arrives in Poland, Rimac Katowice established </dc:title>
  <dc:subject/>
  <dc:creator>Rimac Newsroom</dc:creator>
  <cp:keywords/>
  <dc:description>Rimac Automobili’s international roadshow arrives in Poland with the Nevera hypercar making its Polish debut this week. As part of the company’s commitment to the European hyper-performance fanbase, Rimac Katowice is established in partnership with Poland’s Grupa Pietrzak. </dc:description>
  <cp:lastModifiedBy>Rimac Newsroom</cp:lastModifiedBy>
  <cp:revision>1</cp:revision>
  <dcterms:created xsi:type="dcterms:W3CDTF">2026-03-21T14:13:17.204Z</dcterms:created>
  <dcterms:modified xsi:type="dcterms:W3CDTF">2026-03-21T14:13:17.204Z</dcterms:modified>
</cp:coreProperties>
</file>