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Exclusive UK Debut of the Rimac Concept_One Electric Hyper Car</w:t>
      </w:r>
    </w:p>
    <w:p>
      <w:pPr>
        <w:spacing w:line="240" w:lineRule="auto"/>
      </w:pPr>
      <w:r>
        <w:rPr/>
        <w:t xml:space="preserve">September 13, 2012</w:t>
      </w:r>
    </w:p>
    <w:p>
      <w:pPr>
        <w:spacing w:lineRule="auto"/>
      </w:pPr>
      <w:r>
        <w:rPr/>
      </w:r>
    </w:p>
    <w:p>
      <w:pPr>
        <w:spacing w:lineRule="auto"/>
      </w:pPr>
      <w:r>
        <w:rPr>
          <w:b/>
        </w:rPr>
        <w:t xml:space="preserve">This unique new electric hyper car has the capability of producing the astronomical equivalent of 1,088 bhp due to its 92-kWh battery, which powers four sets of electric motors, placed at each wheel. </w:t>
      </w:r>
    </w:p>
    <w:p>
      <w:pPr>
        <w:spacing w:lineRule="auto"/>
      </w:pPr>
      <w:r>
        <w:rPr/>
        <w:t xml:space="preserve">All four systems can operate independently and accelerate and decelerate hundreds of times per second. Rimac labels this as All-Wheel Torque Vectoring (AWTV).The Concept_One´s performance is shattering with 0-60 mph in just 2.8 seconds. It also has the ability to reach a top speed of 190 mph and a range of 373 miles. The kerb weight is 1900 kg.</w:t>
      </w:r>
    </w:p>
    <w:p>
      <w:pPr>
        <w:spacing w:lineRule="auto"/>
      </w:pPr>
      <w:r>
        <w:rPr/>
        <w:t xml:space="preserve">Only 88 examples of the sensational Rimac Concept_One will be produced and each will cost $1 million. The team behind the Rimac Concept_One includes designers which used to work for the fabled Italian styling house Pininfarina and top Bulgarian leatherworkers from Vilner, among others.</w:t>
      </w:r>
    </w:p>
    <w:p>
      <w:pPr>
        <w:spacing w:lineRule="auto"/>
      </w:pPr>
      <w:r>
        <w:rPr/>
        <w:t xml:space="preserve">24-year-old Croatian Rimac Automobili CEO, Mate Rimac said: “We started with a blank sheet of paper. The idea was to create an exceptional supercar with a new propulsion concept. What we have here is a fully-fledged hypercar that is as powerful as a Bugatti and as luxurious as a Bentley, all while managing to forsake even the tiniest sip of gasoline.”</w:t>
      </w:r>
    </w:p>
    <w:p>
      <w:pPr>
        <w:spacing w:lineRule="auto"/>
      </w:pPr>
      <w:r>
        <w:rPr/>
        <w:t xml:space="preserve">David Bagley, Sales Director of Salon Privé said: “We are extremely pleased that the Rimac Concept_One will be making its UK debut at Salon Privé this year. This EV supercar is a true representation of innovation in the electrical motor industry. Salon Privé is the ideal automobile event for the car to be exposed to the UK market.”</w:t>
      </w:r>
    </w:p>
    <w:p>
      <w:pPr>
        <w:spacing w:lineRule="auto"/>
      </w:pPr>
      <w:r>
        <w:rPr/>
        <w:t xml:space="preserve">The car will be available for viewing for the first time in the UK at Salon Privé in September. Now in its seventh consecutive year, Salon Privé is firmly established as the UK's most prestigious Supercar Event &amp; Concours d'Elégance as well as a calendar highlight amongst enthusiasts, collectors and buyers of modern and classic super cars.</w:t>
      </w:r>
    </w:p>
    <w:p>
      <w:pPr>
        <w:spacing w:lineRule="auto"/>
      </w:pPr>
      <w:r>
        <w:rPr/>
        <w:t xml:space="preserve">For more information, photos, video material or interviews please contact us: Rimac Automobili, +385 1 563 4591 press@rimac-automobili.com or visit our web page: </w:t>
      </w:r>
      <w:hyperlink r:id="rId6">
        <w:r>
          <w:rPr>
            <w:rStyle w:val="Hyperlink"/>
          </w:rPr>
          <w:t xml:space="preserve">www.rimac-automobili.com </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6R7hF728OHQ0gytkK4iP.png"/>
          <graphic xmlns="http://schemas.openxmlformats.org/drawingml/2006/main">
            <graphicData uri="http://schemas.openxmlformats.org/drawingml/2006/picture">
              <pic xmlns="http://schemas.openxmlformats.org/drawingml/2006/picture">
                <nvPicPr>
                  <cNvPr id="2" name="image-z6R7hF728OHQ0gytkK4i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k1g6Bzk2Uz1g4gq0hDME.png" TargetMode="Internal"/>
  <Relationship Id="rId2" Type="http://schemas.openxmlformats.org/officeDocument/2006/relationships/image" Target="media/image-z6R7hF728OHQ0gytkK4i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Exclusive UK Debut of the Rimac Concept_One Electric Hyper Car</dc:title>
  <dc:subject/>
  <dc:creator>Rimac Newsroom</dc:creator>
  <cp:keywords/>
  <dc:description>This unique new electric hyper car has the capability of producing the astronomical equivalent of 1,088 bhp due to its 92-kWh battery, which powers four sets of electric motors, placed at each wheel. </dc:description>
  <cp:lastModifiedBy>Rimac Newsroom</cp:lastModifiedBy>
  <cp:revision>1</cp:revision>
  <dcterms:created xsi:type="dcterms:W3CDTF">2026-03-21T14:13:17.204Z</dcterms:created>
  <dcterms:modified xsi:type="dcterms:W3CDTF">2026-03-21T14:13:17.204Z</dcterms:modified>
</cp:coreProperties>
</file>